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6CBC" w:rsidRPr="00363C68" w:rsidRDefault="00026CBC" w:rsidP="00026CBC">
      <w:pPr>
        <w:widowControl/>
        <w:tabs>
          <w:tab w:val="center" w:pos="4536"/>
          <w:tab w:val="right" w:pos="9072"/>
        </w:tabs>
        <w:jc w:val="left"/>
        <w:rPr>
          <w:rFonts w:ascii="Times New Roman" w:hAnsi="Times New Roman" w:cs="Times New Roman"/>
          <w:b/>
          <w:bCs/>
          <w:kern w:val="0"/>
          <w:sz w:val="22"/>
          <w:szCs w:val="24"/>
        </w:rPr>
      </w:pPr>
      <w:r w:rsidRPr="00363C68">
        <w:rPr>
          <w:rFonts w:ascii="Times New Roman" w:eastAsia="MS Mincho" w:hAnsi="Times New Roman" w:cs="Times New Roman"/>
          <w:b/>
          <w:bCs/>
          <w:kern w:val="0"/>
          <w:sz w:val="22"/>
          <w:szCs w:val="24"/>
          <w:lang w:eastAsia="en-US"/>
        </w:rPr>
        <w:t>3GPP TSG</w:t>
      </w:r>
      <w:r w:rsidRPr="00363C68">
        <w:rPr>
          <w:rFonts w:ascii="Times New Roman" w:eastAsia="宋体" w:hAnsi="Times New Roman" w:cs="Times New Roman"/>
          <w:b/>
          <w:bCs/>
          <w:kern w:val="0"/>
          <w:sz w:val="22"/>
          <w:szCs w:val="24"/>
        </w:rPr>
        <w:t xml:space="preserve"> </w:t>
      </w:r>
      <w:r w:rsidRPr="00363C68">
        <w:rPr>
          <w:rFonts w:ascii="Times New Roman" w:eastAsia="MS Mincho" w:hAnsi="Times New Roman" w:cs="Times New Roman"/>
          <w:b/>
          <w:bCs/>
          <w:kern w:val="0"/>
          <w:sz w:val="22"/>
          <w:szCs w:val="24"/>
          <w:lang w:eastAsia="en-US"/>
        </w:rPr>
        <w:t>RAN WG1</w:t>
      </w:r>
      <w:r>
        <w:rPr>
          <w:rFonts w:ascii="Times New Roman" w:eastAsia="MS Mincho" w:hAnsi="Times New Roman" w:cs="Times New Roman"/>
          <w:b/>
          <w:bCs/>
          <w:kern w:val="0"/>
          <w:sz w:val="22"/>
          <w:szCs w:val="24"/>
          <w:lang w:eastAsia="en-US"/>
        </w:rPr>
        <w:t xml:space="preserve"> </w:t>
      </w:r>
      <w:r w:rsidRPr="00363C68">
        <w:rPr>
          <w:rFonts w:ascii="Times New Roman" w:eastAsia="宋体" w:hAnsi="Times New Roman" w:cs="Times New Roman"/>
          <w:b/>
          <w:bCs/>
          <w:kern w:val="0"/>
          <w:sz w:val="22"/>
          <w:szCs w:val="24"/>
        </w:rPr>
        <w:t>#10</w:t>
      </w:r>
      <w:r>
        <w:rPr>
          <w:rFonts w:ascii="Times New Roman" w:eastAsia="宋体" w:hAnsi="Times New Roman" w:cs="Times New Roman"/>
          <w:b/>
          <w:bCs/>
          <w:kern w:val="0"/>
          <w:sz w:val="22"/>
          <w:szCs w:val="24"/>
        </w:rPr>
        <w:t>5</w:t>
      </w:r>
      <w:r w:rsidRPr="00363C68">
        <w:rPr>
          <w:rFonts w:ascii="Times New Roman" w:eastAsia="宋体" w:hAnsi="Times New Roman" w:cs="Times New Roman"/>
          <w:b/>
          <w:bCs/>
          <w:kern w:val="0"/>
          <w:sz w:val="22"/>
          <w:szCs w:val="24"/>
        </w:rPr>
        <w:t>-e</w:t>
      </w:r>
      <w:r>
        <w:rPr>
          <w:rFonts w:ascii="Times New Roman" w:eastAsia="MS Mincho" w:hAnsi="Times New Roman" w:cs="Times New Roman"/>
          <w:b/>
          <w:bCs/>
          <w:kern w:val="0"/>
          <w:sz w:val="22"/>
          <w:szCs w:val="24"/>
          <w:lang w:eastAsia="en-US"/>
        </w:rPr>
        <w:tab/>
      </w:r>
      <w:r>
        <w:rPr>
          <w:rFonts w:ascii="Times New Roman" w:eastAsia="MS Mincho" w:hAnsi="Times New Roman" w:cs="Times New Roman"/>
          <w:b/>
          <w:bCs/>
          <w:kern w:val="0"/>
          <w:sz w:val="22"/>
          <w:szCs w:val="24"/>
          <w:lang w:eastAsia="en-US"/>
        </w:rPr>
        <w:tab/>
      </w:r>
      <w:r w:rsidRPr="00236851">
        <w:rPr>
          <w:rFonts w:ascii="Times New Roman" w:eastAsia="MS Mincho" w:hAnsi="Times New Roman" w:cs="Times New Roman"/>
          <w:b/>
          <w:bCs/>
          <w:kern w:val="0"/>
          <w:sz w:val="22"/>
          <w:szCs w:val="24"/>
          <w:lang w:eastAsia="en-US"/>
        </w:rPr>
        <w:t>R1-</w:t>
      </w:r>
      <w:r w:rsidR="00376FFA" w:rsidRPr="00376FFA">
        <w:t xml:space="preserve"> </w:t>
      </w:r>
      <w:r w:rsidR="00376FFA" w:rsidRPr="00376FFA">
        <w:rPr>
          <w:rFonts w:ascii="Times New Roman" w:eastAsia="MS Mincho" w:hAnsi="Times New Roman" w:cs="Times New Roman"/>
          <w:b/>
          <w:bCs/>
          <w:kern w:val="0"/>
          <w:sz w:val="22"/>
          <w:szCs w:val="24"/>
          <w:lang w:eastAsia="en-US"/>
        </w:rPr>
        <w:t>2105752</w:t>
      </w:r>
    </w:p>
    <w:p w:rsidR="00026CBC" w:rsidRPr="00363C68" w:rsidRDefault="00026CBC" w:rsidP="00026CBC">
      <w:pPr>
        <w:widowControl/>
        <w:pBdr>
          <w:bottom w:val="single" w:sz="12" w:space="1" w:color="auto"/>
        </w:pBdr>
        <w:tabs>
          <w:tab w:val="center" w:pos="4536"/>
          <w:tab w:val="right" w:pos="9072"/>
        </w:tabs>
        <w:rPr>
          <w:rFonts w:ascii="Times New Roman" w:hAnsi="Times New Roman" w:cs="Times New Roman"/>
          <w:b/>
          <w:bCs/>
          <w:kern w:val="0"/>
          <w:sz w:val="22"/>
          <w:szCs w:val="24"/>
        </w:rPr>
      </w:pPr>
      <w:r>
        <w:rPr>
          <w:rFonts w:ascii="Times New Roman" w:hAnsi="Times New Roman" w:cs="Times New Roman"/>
          <w:b/>
          <w:bCs/>
          <w:kern w:val="0"/>
          <w:sz w:val="22"/>
          <w:szCs w:val="24"/>
        </w:rPr>
        <w:t>E</w:t>
      </w:r>
      <w:r w:rsidRPr="00363C68">
        <w:rPr>
          <w:rFonts w:ascii="Times New Roman" w:hAnsi="Times New Roman" w:cs="Times New Roman"/>
          <w:b/>
          <w:bCs/>
          <w:kern w:val="0"/>
          <w:sz w:val="22"/>
          <w:szCs w:val="24"/>
        </w:rPr>
        <w:t>-Meeting</w:t>
      </w:r>
      <w:r w:rsidRPr="00363C68">
        <w:rPr>
          <w:rFonts w:ascii="Times New Roman" w:eastAsia="MS Mincho" w:hAnsi="Times New Roman" w:cs="Times New Roman"/>
          <w:b/>
          <w:bCs/>
          <w:kern w:val="0"/>
          <w:sz w:val="22"/>
          <w:szCs w:val="24"/>
          <w:lang w:eastAsia="en-US"/>
        </w:rPr>
        <w:t xml:space="preserve">, </w:t>
      </w:r>
      <w:r>
        <w:rPr>
          <w:rFonts w:ascii="Times New Roman" w:hAnsi="Times New Roman" w:cs="Times New Roman"/>
          <w:b/>
          <w:bCs/>
          <w:kern w:val="0"/>
          <w:sz w:val="22"/>
          <w:szCs w:val="24"/>
        </w:rPr>
        <w:t>May 10</w:t>
      </w:r>
      <w:r w:rsidRPr="00363C68">
        <w:rPr>
          <w:rFonts w:ascii="Times New Roman" w:eastAsia="MS Mincho" w:hAnsi="Times New Roman" w:cs="Times New Roman"/>
          <w:b/>
          <w:bCs/>
          <w:kern w:val="0"/>
          <w:sz w:val="22"/>
          <w:szCs w:val="24"/>
          <w:vertAlign w:val="superscript"/>
          <w:lang w:eastAsia="en-US"/>
        </w:rPr>
        <w:t>th</w:t>
      </w:r>
      <w:r w:rsidRPr="00363C68">
        <w:rPr>
          <w:rFonts w:ascii="Times New Roman" w:eastAsia="MS Mincho" w:hAnsi="Times New Roman" w:cs="Times New Roman"/>
          <w:b/>
          <w:bCs/>
          <w:kern w:val="0"/>
          <w:sz w:val="22"/>
          <w:szCs w:val="24"/>
          <w:lang w:eastAsia="en-US"/>
        </w:rPr>
        <w:t xml:space="preserve"> –</w:t>
      </w:r>
      <w:r>
        <w:rPr>
          <w:rFonts w:ascii="Times New Roman" w:eastAsia="MS Mincho" w:hAnsi="Times New Roman" w:cs="Times New Roman"/>
          <w:b/>
          <w:bCs/>
          <w:kern w:val="0"/>
          <w:sz w:val="22"/>
          <w:szCs w:val="24"/>
          <w:lang w:eastAsia="en-US"/>
        </w:rPr>
        <w:t xml:space="preserve"> May</w:t>
      </w:r>
      <w:r w:rsidRPr="007E61C6">
        <w:rPr>
          <w:rFonts w:ascii="Times New Roman" w:eastAsia="MS Mincho" w:hAnsi="Times New Roman" w:cs="Times New Roman"/>
          <w:b/>
          <w:bCs/>
          <w:kern w:val="0"/>
          <w:sz w:val="22"/>
          <w:szCs w:val="24"/>
          <w:lang w:eastAsia="en-US"/>
        </w:rPr>
        <w:t xml:space="preserve"> </w:t>
      </w:r>
      <w:r>
        <w:rPr>
          <w:rFonts w:ascii="Times New Roman" w:hAnsi="Times New Roman" w:cs="Times New Roman"/>
          <w:b/>
          <w:bCs/>
          <w:kern w:val="0"/>
          <w:sz w:val="22"/>
          <w:szCs w:val="24"/>
        </w:rPr>
        <w:t>27</w:t>
      </w:r>
      <w:r w:rsidRPr="00363C68">
        <w:rPr>
          <w:rFonts w:ascii="Times New Roman" w:hAnsi="Times New Roman" w:cs="Times New Roman"/>
          <w:b/>
          <w:bCs/>
          <w:kern w:val="0"/>
          <w:sz w:val="22"/>
          <w:szCs w:val="24"/>
          <w:vertAlign w:val="superscript"/>
        </w:rPr>
        <w:t>th</w:t>
      </w:r>
      <w:r w:rsidRPr="00363C68">
        <w:rPr>
          <w:rFonts w:ascii="Times New Roman" w:hAnsi="Times New Roman" w:cs="Times New Roman"/>
          <w:b/>
          <w:bCs/>
          <w:kern w:val="0"/>
          <w:sz w:val="22"/>
          <w:szCs w:val="24"/>
        </w:rPr>
        <w:t xml:space="preserve">, </w:t>
      </w:r>
      <w:r w:rsidRPr="00363C68">
        <w:rPr>
          <w:rFonts w:ascii="Times New Roman" w:eastAsia="MS Mincho" w:hAnsi="Times New Roman" w:cs="Times New Roman"/>
          <w:b/>
          <w:bCs/>
          <w:kern w:val="0"/>
          <w:sz w:val="22"/>
          <w:szCs w:val="24"/>
          <w:lang w:eastAsia="en-US"/>
        </w:rPr>
        <w:t>20</w:t>
      </w:r>
      <w:r>
        <w:rPr>
          <w:rFonts w:ascii="Times New Roman" w:hAnsi="Times New Roman" w:cs="Times New Roman"/>
          <w:b/>
          <w:bCs/>
          <w:kern w:val="0"/>
          <w:sz w:val="22"/>
          <w:szCs w:val="24"/>
        </w:rPr>
        <w:t>21</w:t>
      </w:r>
    </w:p>
    <w:p w:rsidR="00026CBC" w:rsidRPr="00363C68" w:rsidRDefault="00026CBC" w:rsidP="00026CBC">
      <w:pPr>
        <w:widowControl/>
        <w:tabs>
          <w:tab w:val="center" w:pos="4536"/>
          <w:tab w:val="right" w:pos="9072"/>
        </w:tabs>
        <w:jc w:val="left"/>
        <w:rPr>
          <w:rFonts w:ascii="Times New Roman" w:eastAsia="宋体" w:hAnsi="Times New Roman" w:cs="Times New Roman"/>
          <w:bCs/>
          <w:kern w:val="0"/>
          <w:sz w:val="13"/>
        </w:rPr>
      </w:pPr>
    </w:p>
    <w:p w:rsidR="00026CBC" w:rsidRPr="00363C68" w:rsidRDefault="00026CBC" w:rsidP="00026CBC">
      <w:pPr>
        <w:widowControl/>
        <w:tabs>
          <w:tab w:val="left" w:pos="1800"/>
          <w:tab w:val="right" w:pos="9072"/>
        </w:tabs>
        <w:ind w:left="1800" w:hanging="1800"/>
        <w:jc w:val="left"/>
        <w:rPr>
          <w:rFonts w:ascii="Times New Roman" w:eastAsia="宋体" w:hAnsi="Times New Roman" w:cs="Times New Roman"/>
          <w:b/>
          <w:kern w:val="0"/>
          <w:sz w:val="22"/>
        </w:rPr>
      </w:pPr>
      <w:r w:rsidRPr="00363C68">
        <w:rPr>
          <w:rFonts w:ascii="Times New Roman" w:eastAsia="MS Mincho" w:hAnsi="Times New Roman" w:cs="Times New Roman"/>
          <w:b/>
          <w:kern w:val="0"/>
          <w:sz w:val="22"/>
          <w:lang w:eastAsia="en-US"/>
        </w:rPr>
        <w:t>Source:</w:t>
      </w:r>
      <w:r w:rsidRPr="00363C68">
        <w:rPr>
          <w:rFonts w:ascii="Times New Roman" w:eastAsia="MS Mincho" w:hAnsi="Times New Roman" w:cs="Times New Roman"/>
          <w:b/>
          <w:kern w:val="0"/>
          <w:sz w:val="22"/>
          <w:lang w:eastAsia="en-US"/>
        </w:rPr>
        <w:tab/>
      </w:r>
      <w:r w:rsidRPr="007E61C6">
        <w:rPr>
          <w:rFonts w:ascii="Times New Roman" w:eastAsia="宋体" w:hAnsi="Times New Roman" w:cs="Times New Roman"/>
          <w:b/>
          <w:kern w:val="0"/>
          <w:sz w:val="22"/>
        </w:rPr>
        <w:t>China Unicom</w:t>
      </w:r>
    </w:p>
    <w:p w:rsidR="00026CBC" w:rsidRPr="00363C68" w:rsidRDefault="00026CBC" w:rsidP="00026CBC">
      <w:pPr>
        <w:widowControl/>
        <w:tabs>
          <w:tab w:val="left" w:pos="1800"/>
          <w:tab w:val="right" w:pos="9072"/>
        </w:tabs>
        <w:ind w:left="1798" w:hangingChars="814" w:hanging="1798"/>
        <w:jc w:val="left"/>
        <w:rPr>
          <w:rFonts w:ascii="Times New Roman" w:eastAsia="宋体" w:hAnsi="Times New Roman" w:cs="Times New Roman"/>
          <w:b/>
          <w:kern w:val="0"/>
          <w:sz w:val="22"/>
        </w:rPr>
      </w:pPr>
      <w:r w:rsidRPr="00363C68">
        <w:rPr>
          <w:rFonts w:ascii="Times New Roman" w:eastAsia="MS Mincho" w:hAnsi="Times New Roman" w:cs="Times New Roman"/>
          <w:b/>
          <w:kern w:val="0"/>
          <w:sz w:val="22"/>
          <w:lang w:eastAsia="en-US"/>
        </w:rPr>
        <w:t>Title:</w:t>
      </w:r>
      <w:bookmarkStart w:id="0" w:name="Title"/>
      <w:bookmarkEnd w:id="0"/>
      <w:r w:rsidRPr="00363C68">
        <w:rPr>
          <w:rFonts w:ascii="Times New Roman" w:eastAsia="MS Mincho" w:hAnsi="Times New Roman" w:cs="Times New Roman"/>
          <w:b/>
          <w:kern w:val="0"/>
          <w:sz w:val="22"/>
          <w:lang w:eastAsia="en-US"/>
        </w:rPr>
        <w:tab/>
      </w:r>
      <w:r w:rsidR="00376FFA" w:rsidRPr="00376FFA">
        <w:rPr>
          <w:rFonts w:ascii="Times New Roman" w:eastAsia="MS Mincho" w:hAnsi="Times New Roman" w:cs="Times New Roman"/>
          <w:b/>
          <w:sz w:val="22"/>
          <w:lang w:val="x-none"/>
        </w:rPr>
        <w:t>Discussion on reduced number of Rx branches</w:t>
      </w:r>
    </w:p>
    <w:p w:rsidR="00026CBC" w:rsidRPr="00363C68" w:rsidRDefault="00026CBC" w:rsidP="00026CBC">
      <w:pPr>
        <w:widowControl/>
        <w:tabs>
          <w:tab w:val="left" w:pos="1800"/>
          <w:tab w:val="center" w:pos="4536"/>
          <w:tab w:val="right" w:pos="9072"/>
        </w:tabs>
        <w:jc w:val="left"/>
        <w:rPr>
          <w:rFonts w:ascii="Times New Roman" w:eastAsia="宋体" w:hAnsi="Times New Roman" w:cs="Times New Roman"/>
          <w:b/>
          <w:kern w:val="0"/>
          <w:sz w:val="22"/>
        </w:rPr>
      </w:pPr>
      <w:r w:rsidRPr="00363C68">
        <w:rPr>
          <w:rFonts w:ascii="Times New Roman" w:eastAsia="MS Mincho" w:hAnsi="Times New Roman" w:cs="Times New Roman"/>
          <w:b/>
          <w:kern w:val="0"/>
          <w:sz w:val="22"/>
          <w:lang w:eastAsia="en-US"/>
        </w:rPr>
        <w:t>Agenda Item:</w:t>
      </w:r>
      <w:bookmarkStart w:id="1" w:name="Source"/>
      <w:bookmarkEnd w:id="1"/>
      <w:r w:rsidRPr="00363C68">
        <w:rPr>
          <w:rFonts w:ascii="Times New Roman" w:eastAsia="MS Mincho" w:hAnsi="Times New Roman" w:cs="Times New Roman"/>
          <w:b/>
          <w:kern w:val="0"/>
          <w:sz w:val="22"/>
          <w:lang w:eastAsia="en-US"/>
        </w:rPr>
        <w:tab/>
      </w:r>
      <w:r>
        <w:rPr>
          <w:rFonts w:ascii="Times New Roman" w:eastAsia="宋体" w:hAnsi="Times New Roman" w:cs="Times New Roman"/>
          <w:b/>
          <w:kern w:val="0"/>
          <w:sz w:val="22"/>
        </w:rPr>
        <w:t>8.6.1</w:t>
      </w:r>
      <w:r w:rsidR="000E7B8E">
        <w:rPr>
          <w:rFonts w:ascii="Times New Roman" w:eastAsia="宋体" w:hAnsi="Times New Roman" w:cs="Times New Roman"/>
          <w:b/>
          <w:kern w:val="0"/>
          <w:sz w:val="22"/>
        </w:rPr>
        <w:t>.2</w:t>
      </w:r>
    </w:p>
    <w:p w:rsidR="00026CBC" w:rsidRPr="007E61C6" w:rsidRDefault="00026CBC" w:rsidP="00026CBC">
      <w:pPr>
        <w:widowControl/>
        <w:pBdr>
          <w:bottom w:val="single" w:sz="12" w:space="1" w:color="auto"/>
        </w:pBdr>
        <w:tabs>
          <w:tab w:val="left" w:pos="1800"/>
          <w:tab w:val="center" w:pos="4536"/>
          <w:tab w:val="right" w:pos="9072"/>
        </w:tabs>
        <w:jc w:val="left"/>
        <w:rPr>
          <w:rFonts w:ascii="Times New Roman" w:eastAsia="宋体" w:hAnsi="Times New Roman" w:cs="Times New Roman"/>
          <w:b/>
          <w:kern w:val="0"/>
          <w:sz w:val="22"/>
        </w:rPr>
      </w:pPr>
      <w:r w:rsidRPr="00363C68">
        <w:rPr>
          <w:rFonts w:ascii="Times New Roman" w:eastAsia="MS Mincho" w:hAnsi="Times New Roman" w:cs="Times New Roman"/>
          <w:b/>
          <w:kern w:val="0"/>
          <w:sz w:val="22"/>
          <w:lang w:eastAsia="en-US"/>
        </w:rPr>
        <w:t>Document for:</w:t>
      </w:r>
      <w:r w:rsidRPr="00363C68">
        <w:rPr>
          <w:rFonts w:ascii="Times New Roman" w:eastAsia="MS Mincho" w:hAnsi="Times New Roman" w:cs="Times New Roman"/>
          <w:b/>
          <w:kern w:val="0"/>
          <w:sz w:val="22"/>
          <w:lang w:eastAsia="en-US"/>
        </w:rPr>
        <w:tab/>
      </w:r>
      <w:bookmarkStart w:id="2" w:name="DocumentFor"/>
      <w:bookmarkEnd w:id="2"/>
      <w:r w:rsidRPr="00363C68">
        <w:rPr>
          <w:rFonts w:ascii="Times New Roman" w:eastAsia="MS Mincho" w:hAnsi="Times New Roman" w:cs="Times New Roman"/>
          <w:b/>
          <w:kern w:val="0"/>
          <w:sz w:val="22"/>
          <w:lang w:eastAsia="en-US"/>
        </w:rPr>
        <w:t>Discussion</w:t>
      </w:r>
      <w:r w:rsidRPr="00363C68">
        <w:rPr>
          <w:rFonts w:ascii="Times New Roman" w:eastAsia="宋体" w:hAnsi="Times New Roman" w:cs="Times New Roman"/>
          <w:b/>
          <w:kern w:val="0"/>
          <w:sz w:val="22"/>
        </w:rPr>
        <w:t xml:space="preserve"> and Decision</w:t>
      </w:r>
    </w:p>
    <w:p w:rsidR="00026CBC" w:rsidRDefault="00026CBC" w:rsidP="00026CBC">
      <w:pPr>
        <w:pStyle w:val="1"/>
        <w:tabs>
          <w:tab w:val="num" w:pos="432"/>
        </w:tabs>
        <w:ind w:left="432"/>
      </w:pPr>
      <w:bookmarkStart w:id="3" w:name="_Ref124589705"/>
      <w:bookmarkStart w:id="4" w:name="_Ref129681862"/>
      <w:r w:rsidRPr="00B04045">
        <w:t>Introduction</w:t>
      </w:r>
      <w:bookmarkEnd w:id="3"/>
      <w:bookmarkEnd w:id="4"/>
    </w:p>
    <w:p w:rsidR="00B06D5C" w:rsidRDefault="00B06D5C" w:rsidP="00B06D5C">
      <w:pPr>
        <w:rPr>
          <w:rFonts w:ascii="Times New Roman" w:eastAsia="宋体" w:hAnsi="Times New Roman" w:cs="Times New Roman"/>
          <w:bCs/>
          <w:kern w:val="0"/>
          <w:sz w:val="22"/>
          <w:lang w:eastAsia="en-US"/>
        </w:rPr>
      </w:pPr>
      <w:r>
        <w:rPr>
          <w:rFonts w:ascii="Times New Roman" w:eastAsia="宋体" w:hAnsi="Times New Roman" w:cs="Times New Roman"/>
          <w:bCs/>
          <w:kern w:val="0"/>
          <w:sz w:val="22"/>
          <w:lang w:eastAsia="en-US"/>
        </w:rPr>
        <w:t xml:space="preserve">In RAN1#104 bis </w:t>
      </w:r>
      <w:r w:rsidRPr="00AB3A53">
        <w:rPr>
          <w:rFonts w:ascii="Times New Roman" w:eastAsia="宋体" w:hAnsi="Times New Roman" w:cs="Times New Roman"/>
          <w:bCs/>
          <w:kern w:val="0"/>
          <w:sz w:val="22"/>
          <w:lang w:eastAsia="en-US"/>
        </w:rPr>
        <w:t>e</w:t>
      </w:r>
      <w:r>
        <w:rPr>
          <w:rFonts w:ascii="Times New Roman" w:eastAsia="宋体" w:hAnsi="Times New Roman" w:cs="Times New Roman"/>
          <w:bCs/>
          <w:kern w:val="0"/>
          <w:sz w:val="22"/>
          <w:lang w:eastAsia="en-US"/>
        </w:rPr>
        <w:t>-</w:t>
      </w:r>
      <w:r w:rsidRPr="00AB3A53">
        <w:rPr>
          <w:rFonts w:ascii="Times New Roman" w:eastAsia="宋体" w:hAnsi="Times New Roman" w:cs="Times New Roman"/>
          <w:bCs/>
          <w:kern w:val="0"/>
          <w:sz w:val="22"/>
          <w:lang w:eastAsia="en-US"/>
        </w:rPr>
        <w:t xml:space="preserve">meeting, the </w:t>
      </w:r>
      <w:r>
        <w:rPr>
          <w:rFonts w:ascii="Times New Roman" w:eastAsia="宋体" w:hAnsi="Times New Roman" w:cs="Times New Roman"/>
          <w:bCs/>
          <w:kern w:val="0"/>
          <w:sz w:val="22"/>
          <w:lang w:eastAsia="en-US"/>
        </w:rPr>
        <w:t>following agreements were made</w:t>
      </w:r>
      <w:r>
        <w:t xml:space="preserve"> [1]</w:t>
      </w:r>
      <w:r>
        <w:rPr>
          <w:rFonts w:ascii="Times New Roman" w:eastAsia="宋体" w:hAnsi="Times New Roman" w:cs="Times New Roman"/>
          <w:bCs/>
          <w:kern w:val="0"/>
          <w:sz w:val="22"/>
          <w:lang w:eastAsia="en-US"/>
        </w:rPr>
        <w:t>:</w:t>
      </w:r>
    </w:p>
    <w:tbl>
      <w:tblPr>
        <w:tblStyle w:val="a6"/>
        <w:tblW w:w="8346" w:type="dxa"/>
        <w:tblLayout w:type="fixed"/>
        <w:tblLook w:val="04A0" w:firstRow="1" w:lastRow="0" w:firstColumn="1" w:lastColumn="0" w:noHBand="0" w:noVBand="1"/>
      </w:tblPr>
      <w:tblGrid>
        <w:gridCol w:w="8346"/>
      </w:tblGrid>
      <w:tr w:rsidR="00B06D5C" w:rsidTr="00956006">
        <w:trPr>
          <w:trHeight w:val="1265"/>
        </w:trPr>
        <w:tc>
          <w:tcPr>
            <w:tcW w:w="8346" w:type="dxa"/>
          </w:tcPr>
          <w:p w:rsidR="00B06D5C" w:rsidRPr="00A03854" w:rsidRDefault="00B06D5C" w:rsidP="00B06D5C">
            <w:r w:rsidRPr="00526E37">
              <w:rPr>
                <w:highlight w:val="green"/>
              </w:rPr>
              <w:t>Agreements</w:t>
            </w:r>
            <w:r w:rsidRPr="00526E37">
              <w:rPr>
                <w:b/>
                <w:bCs/>
              </w:rPr>
              <w:t>:</w:t>
            </w:r>
          </w:p>
          <w:p w:rsidR="00B06D5C" w:rsidRPr="00526E37" w:rsidRDefault="00B06D5C" w:rsidP="00B06D5C">
            <w:pPr>
              <w:widowControl/>
              <w:numPr>
                <w:ilvl w:val="0"/>
                <w:numId w:val="7"/>
              </w:numPr>
              <w:jc w:val="left"/>
            </w:pPr>
            <w:r w:rsidRPr="00526E37">
              <w:t xml:space="preserve">At least using UE capability report according the existing framework to indicate (implicitly or explicitly) the number of Rx branches  </w:t>
            </w:r>
          </w:p>
          <w:p w:rsidR="00B06D5C" w:rsidRPr="00526E37" w:rsidRDefault="00B06D5C" w:rsidP="00B06D5C">
            <w:pPr>
              <w:widowControl/>
              <w:numPr>
                <w:ilvl w:val="0"/>
                <w:numId w:val="7"/>
              </w:numPr>
              <w:jc w:val="left"/>
            </w:pPr>
            <w:r w:rsidRPr="00526E37">
              <w:t xml:space="preserve">FFS: whether/how to support earlier indication of Redcap UEs with # Rx branches by Msg1 and/or Msg3, and MsgA </w:t>
            </w:r>
          </w:p>
          <w:p w:rsidR="00B06D5C" w:rsidRPr="00B06D5C" w:rsidRDefault="00B06D5C" w:rsidP="00B06D5C">
            <w:pPr>
              <w:widowControl/>
              <w:numPr>
                <w:ilvl w:val="1"/>
                <w:numId w:val="7"/>
              </w:numPr>
              <w:jc w:val="left"/>
            </w:pPr>
            <w:r w:rsidRPr="00526E37">
              <w:t xml:space="preserve">FFS: Network configurability of early indication of the number of Rx branches via SIB1, if supported </w:t>
            </w:r>
            <w:bookmarkStart w:id="5" w:name="OLE_LINK1"/>
            <w:bookmarkEnd w:id="5"/>
          </w:p>
          <w:p w:rsidR="00B06D5C" w:rsidRPr="00A05B79" w:rsidRDefault="00B06D5C" w:rsidP="00B06D5C">
            <w:r w:rsidRPr="00A05B79">
              <w:rPr>
                <w:highlight w:val="green"/>
              </w:rPr>
              <w:t>Agreements</w:t>
            </w:r>
            <w:r w:rsidRPr="00A05B79">
              <w:t>:</w:t>
            </w:r>
          </w:p>
          <w:p w:rsidR="00B06D5C" w:rsidRPr="001F2171" w:rsidRDefault="00B06D5C" w:rsidP="00B06D5C">
            <w:pPr>
              <w:widowControl/>
              <w:numPr>
                <w:ilvl w:val="0"/>
                <w:numId w:val="6"/>
              </w:numPr>
              <w:jc w:val="left"/>
            </w:pPr>
            <w:r w:rsidRPr="001F2171">
              <w:t xml:space="preserve">Reuse </w:t>
            </w:r>
            <w:r w:rsidRPr="001F2171">
              <w:rPr>
                <w:strike/>
                <w:color w:val="FF0000"/>
              </w:rPr>
              <w:t>at least</w:t>
            </w:r>
            <w:r w:rsidRPr="001F2171">
              <w:t xml:space="preserve"> the existing DCI formats 0_x/1_x (including Rel-16 DCI format 0_2/1_2) applicable to Redcap devices as a starting point.  </w:t>
            </w:r>
          </w:p>
          <w:p w:rsidR="00B06D5C" w:rsidRPr="001F2171" w:rsidRDefault="00B06D5C" w:rsidP="00B06D5C">
            <w:pPr>
              <w:widowControl/>
              <w:numPr>
                <w:ilvl w:val="1"/>
                <w:numId w:val="6"/>
              </w:numPr>
              <w:jc w:val="left"/>
            </w:pPr>
            <w:r w:rsidRPr="001F2171">
              <w:t>FFS Whether and how potential modification on fields of existing DCI formats is considered to reduce PDCCH block issue, if any.</w:t>
            </w:r>
          </w:p>
          <w:p w:rsidR="00B06D5C" w:rsidRPr="00A03854" w:rsidRDefault="00B06D5C" w:rsidP="00B06D5C">
            <w:pPr>
              <w:widowControl/>
              <w:numPr>
                <w:ilvl w:val="1"/>
                <w:numId w:val="6"/>
              </w:numPr>
              <w:jc w:val="left"/>
            </w:pPr>
            <w:r w:rsidRPr="001F2171">
              <w:t>FFS: Which DCI formats are mandatory for the RedCap UEs to support.</w:t>
            </w:r>
          </w:p>
          <w:p w:rsidR="00B06D5C" w:rsidRPr="00B06D5C" w:rsidRDefault="00B06D5C" w:rsidP="00956006">
            <w:pPr>
              <w:pStyle w:val="a5"/>
              <w:widowControl/>
              <w:overflowPunct/>
              <w:autoSpaceDE/>
              <w:autoSpaceDN/>
              <w:adjustRightInd/>
              <w:spacing w:after="0"/>
              <w:ind w:left="1440" w:firstLineChars="0" w:firstLine="0"/>
              <w:jc w:val="left"/>
              <w:textAlignment w:val="auto"/>
              <w:rPr>
                <w:rFonts w:eastAsia="Times New Roman"/>
              </w:rPr>
            </w:pPr>
          </w:p>
        </w:tc>
      </w:tr>
    </w:tbl>
    <w:p w:rsidR="00B06D5C" w:rsidRDefault="00B06D5C" w:rsidP="00B06D5C">
      <w:pPr>
        <w:pBdr>
          <w:bottom w:val="single" w:sz="12" w:space="1" w:color="auto"/>
        </w:pBdr>
        <w:rPr>
          <w:rFonts w:ascii="Times New Roman" w:eastAsia="宋体" w:hAnsi="Times New Roman" w:cs="Times New Roman"/>
          <w:bCs/>
          <w:kern w:val="0"/>
          <w:sz w:val="22"/>
        </w:rPr>
      </w:pPr>
      <w:r w:rsidRPr="00022A2B">
        <w:rPr>
          <w:rFonts w:ascii="Times New Roman" w:eastAsia="宋体" w:hAnsi="Times New Roman" w:cs="Times New Roman"/>
          <w:bCs/>
          <w:kern w:val="0"/>
          <w:sz w:val="22"/>
        </w:rPr>
        <w:t xml:space="preserve">In this contribution, our view on </w:t>
      </w:r>
      <w:r w:rsidRPr="00B06D5C">
        <w:rPr>
          <w:rFonts w:ascii="Times New Roman" w:eastAsia="宋体" w:hAnsi="Times New Roman" w:cs="Times New Roman"/>
          <w:bCs/>
          <w:kern w:val="0"/>
          <w:sz w:val="22"/>
        </w:rPr>
        <w:t>reduced number of Rx branches</w:t>
      </w:r>
      <w:r w:rsidRPr="00022A2B">
        <w:rPr>
          <w:rFonts w:ascii="Times New Roman" w:eastAsia="宋体" w:hAnsi="Times New Roman" w:cs="Times New Roman"/>
          <w:bCs/>
          <w:kern w:val="0"/>
          <w:sz w:val="22"/>
        </w:rPr>
        <w:t xml:space="preserve"> is provided</w:t>
      </w:r>
      <w:r>
        <w:rPr>
          <w:rFonts w:ascii="Times New Roman" w:eastAsia="宋体" w:hAnsi="Times New Roman" w:cs="Times New Roman"/>
          <w:bCs/>
          <w:kern w:val="0"/>
          <w:sz w:val="22"/>
        </w:rPr>
        <w:t>.</w:t>
      </w:r>
    </w:p>
    <w:p w:rsidR="00026CBC" w:rsidRPr="00B06D5C" w:rsidRDefault="00026CBC" w:rsidP="00026CBC">
      <w:pPr>
        <w:pBdr>
          <w:bottom w:val="single" w:sz="12" w:space="1" w:color="auto"/>
        </w:pBdr>
        <w:rPr>
          <w:rFonts w:ascii="Times New Roman" w:eastAsia="宋体" w:hAnsi="Times New Roman" w:cs="Times New Roman"/>
          <w:bCs/>
          <w:kern w:val="0"/>
          <w:sz w:val="22"/>
        </w:rPr>
      </w:pPr>
    </w:p>
    <w:p w:rsidR="00026CBC" w:rsidRPr="00F42B18" w:rsidRDefault="00026CBC" w:rsidP="00026CBC">
      <w:pPr>
        <w:pStyle w:val="1"/>
        <w:tabs>
          <w:tab w:val="num" w:pos="432"/>
        </w:tabs>
        <w:ind w:left="432"/>
        <w:rPr>
          <w:rFonts w:eastAsia="宋体"/>
          <w:bCs w:val="0"/>
          <w:szCs w:val="20"/>
        </w:rPr>
      </w:pPr>
      <w:r w:rsidRPr="00AC7E48">
        <w:t>Discussion</w:t>
      </w:r>
    </w:p>
    <w:p w:rsidR="00026CBC" w:rsidRDefault="00026CBC" w:rsidP="00026CBC">
      <w:pPr>
        <w:pStyle w:val="2"/>
        <w:keepLines w:val="0"/>
        <w:widowControl/>
        <w:autoSpaceDE w:val="0"/>
        <w:autoSpaceDN w:val="0"/>
        <w:adjustRightInd w:val="0"/>
        <w:snapToGrid w:val="0"/>
        <w:spacing w:before="120" w:after="120" w:line="240" w:lineRule="auto"/>
        <w:rPr>
          <w:rFonts w:ascii="Times New Roman" w:eastAsiaTheme="minorEastAsia" w:hAnsi="Times New Roman" w:cs="Times New Roman"/>
          <w:kern w:val="0"/>
          <w:sz w:val="24"/>
          <w:szCs w:val="22"/>
        </w:rPr>
      </w:pPr>
      <w:r w:rsidRPr="00196CA0">
        <w:rPr>
          <w:rFonts w:ascii="Times New Roman" w:eastAsiaTheme="minorEastAsia" w:hAnsi="Times New Roman" w:cs="Times New Roman" w:hint="eastAsia"/>
          <w:kern w:val="0"/>
          <w:sz w:val="24"/>
          <w:szCs w:val="22"/>
        </w:rPr>
        <w:t>2</w:t>
      </w:r>
      <w:r>
        <w:rPr>
          <w:rFonts w:ascii="Times New Roman" w:eastAsiaTheme="minorEastAsia" w:hAnsi="Times New Roman" w:cs="Times New Roman"/>
          <w:kern w:val="0"/>
          <w:sz w:val="24"/>
          <w:szCs w:val="22"/>
        </w:rPr>
        <w:t xml:space="preserve">.1 </w:t>
      </w:r>
      <w:r w:rsidR="002A1672">
        <w:rPr>
          <w:rFonts w:ascii="Times New Roman" w:eastAsiaTheme="minorEastAsia" w:hAnsi="Times New Roman" w:cs="Times New Roman"/>
          <w:kern w:val="0"/>
          <w:sz w:val="24"/>
          <w:szCs w:val="22"/>
        </w:rPr>
        <w:t>E</w:t>
      </w:r>
      <w:r w:rsidR="002A1672" w:rsidRPr="002A1672">
        <w:rPr>
          <w:rFonts w:ascii="Times New Roman" w:eastAsiaTheme="minorEastAsia" w:hAnsi="Times New Roman" w:cs="Times New Roman"/>
          <w:kern w:val="0"/>
          <w:sz w:val="24"/>
          <w:szCs w:val="22"/>
        </w:rPr>
        <w:t>arlier indication</w:t>
      </w:r>
    </w:p>
    <w:p w:rsidR="00910379" w:rsidRDefault="00910379" w:rsidP="00910379">
      <w:pPr>
        <w:rPr>
          <w:rFonts w:ascii="Times New Roman" w:hAnsi="Times New Roman" w:cs="Times New Roman"/>
          <w:sz w:val="22"/>
        </w:rPr>
      </w:pPr>
      <w:r w:rsidRPr="00910379">
        <w:rPr>
          <w:rFonts w:ascii="Times New Roman" w:hAnsi="Times New Roman" w:cs="Times New Roman"/>
          <w:sz w:val="22"/>
        </w:rPr>
        <w:t>From the perspective of UE access management, we think that there should be multiple schemes to report UE type as well as antenna number, rather than only one scheme. By allowing earlier indication of RedCap UEs with #Rx branches, gNB can obtain RedCap UE indentification through more than one scheme.</w:t>
      </w:r>
    </w:p>
    <w:p w:rsidR="00BC3CA5" w:rsidRPr="00910379" w:rsidRDefault="00BC3CA5" w:rsidP="00910379">
      <w:pPr>
        <w:rPr>
          <w:rFonts w:ascii="Times New Roman" w:hAnsi="Times New Roman" w:cs="Times New Roman"/>
          <w:sz w:val="22"/>
        </w:rPr>
      </w:pPr>
    </w:p>
    <w:p w:rsidR="00910379" w:rsidRDefault="00910379" w:rsidP="00910379">
      <w:pPr>
        <w:rPr>
          <w:rFonts w:ascii="Times New Roman" w:hAnsi="Times New Roman" w:cs="Times New Roman"/>
          <w:sz w:val="22"/>
        </w:rPr>
      </w:pPr>
      <w:r w:rsidRPr="00910379">
        <w:rPr>
          <w:rFonts w:ascii="Times New Roman" w:hAnsi="Times New Roman" w:cs="Times New Roman"/>
          <w:sz w:val="22"/>
        </w:rPr>
        <w:t xml:space="preserve">From the perspective of link </w:t>
      </w:r>
      <w:r w:rsidR="00A14DE6">
        <w:rPr>
          <w:rFonts w:ascii="Times New Roman" w:hAnsi="Times New Roman" w:cs="Times New Roman"/>
          <w:sz w:val="22"/>
        </w:rPr>
        <w:t>performance</w:t>
      </w:r>
      <w:r w:rsidRPr="00910379">
        <w:rPr>
          <w:rFonts w:ascii="Times New Roman" w:hAnsi="Times New Roman" w:cs="Times New Roman"/>
          <w:sz w:val="22"/>
        </w:rPr>
        <w:t>, 1Rx and 2Rx have different performance such as coverage, which will affect the transmission of Msg2, Msg4 and common PDCCH. Earlier indication in Msg1/Msg3 is beneficial to improve the performance of these signals.</w:t>
      </w:r>
    </w:p>
    <w:p w:rsidR="00BC3CA5" w:rsidRPr="00910379" w:rsidRDefault="00BC3CA5" w:rsidP="00910379">
      <w:pPr>
        <w:rPr>
          <w:rFonts w:ascii="Times New Roman" w:hAnsi="Times New Roman" w:cs="Times New Roman"/>
          <w:sz w:val="22"/>
        </w:rPr>
      </w:pPr>
    </w:p>
    <w:p w:rsidR="00910379" w:rsidRDefault="00910379" w:rsidP="00910379">
      <w:pPr>
        <w:rPr>
          <w:rFonts w:ascii="Times New Roman" w:hAnsi="Times New Roman" w:cs="Times New Roman"/>
          <w:sz w:val="22"/>
        </w:rPr>
      </w:pPr>
      <w:r w:rsidRPr="00910379">
        <w:rPr>
          <w:rFonts w:ascii="Times New Roman" w:hAnsi="Times New Roman" w:cs="Times New Roman"/>
          <w:sz w:val="22"/>
        </w:rPr>
        <w:t>At the same time, the overhead of earlier indication also needs to be considered.</w:t>
      </w:r>
    </w:p>
    <w:p w:rsidR="006E4FEB" w:rsidRPr="00910379" w:rsidRDefault="006E4FEB" w:rsidP="00910379">
      <w:pPr>
        <w:rPr>
          <w:rFonts w:ascii="Times New Roman" w:hAnsi="Times New Roman" w:cs="Times New Roman"/>
          <w:sz w:val="22"/>
        </w:rPr>
      </w:pPr>
    </w:p>
    <w:p w:rsidR="00910379" w:rsidRPr="00910379" w:rsidRDefault="00910379" w:rsidP="00910379">
      <w:pPr>
        <w:rPr>
          <w:rFonts w:ascii="Times New Roman" w:eastAsia="宋体" w:hAnsi="Times New Roman" w:cs="Times New Roman" w:hint="eastAsia"/>
          <w:b/>
          <w:bCs/>
          <w:kern w:val="0"/>
          <w:sz w:val="22"/>
        </w:rPr>
      </w:pPr>
      <w:r w:rsidRPr="00910379">
        <w:rPr>
          <w:rFonts w:ascii="Times New Roman" w:hAnsi="Times New Roman" w:cs="Times New Roman"/>
          <w:b/>
          <w:i/>
          <w:sz w:val="22"/>
          <w:u w:val="single"/>
        </w:rPr>
        <w:t>Observation 1</w:t>
      </w:r>
      <w:r w:rsidRPr="00910379">
        <w:rPr>
          <w:rFonts w:ascii="Times New Roman" w:hAnsi="Times New Roman" w:cs="Times New Roman"/>
          <w:b/>
          <w:i/>
          <w:sz w:val="22"/>
          <w:u w:val="single"/>
        </w:rPr>
        <w:t>：</w:t>
      </w:r>
      <w:r w:rsidRPr="00910379">
        <w:rPr>
          <w:rFonts w:ascii="Times New Roman" w:hAnsi="Times New Roman" w:cs="Times New Roman"/>
          <w:b/>
          <w:sz w:val="22"/>
        </w:rPr>
        <w:t>Earlier indication is beneficial to improve the performance of network</w:t>
      </w:r>
      <w:r w:rsidRPr="00910379">
        <w:rPr>
          <w:rFonts w:ascii="Times New Roman" w:eastAsia="宋体" w:hAnsi="Times New Roman" w:cs="Times New Roman"/>
          <w:b/>
          <w:bCs/>
          <w:kern w:val="0"/>
          <w:sz w:val="22"/>
        </w:rPr>
        <w:t>.</w:t>
      </w:r>
    </w:p>
    <w:p w:rsidR="00910379" w:rsidRPr="00910379" w:rsidRDefault="00910379" w:rsidP="00910379">
      <w:pPr>
        <w:rPr>
          <w:rFonts w:ascii="Times New Roman" w:hAnsi="Times New Roman" w:cs="Times New Roman" w:hint="eastAsia"/>
        </w:rPr>
      </w:pPr>
    </w:p>
    <w:p w:rsidR="00910379" w:rsidRDefault="00910379" w:rsidP="00910379">
      <w:pPr>
        <w:pStyle w:val="2"/>
        <w:keepLines w:val="0"/>
        <w:widowControl/>
        <w:autoSpaceDE w:val="0"/>
        <w:autoSpaceDN w:val="0"/>
        <w:adjustRightInd w:val="0"/>
        <w:snapToGrid w:val="0"/>
        <w:spacing w:before="120" w:after="120" w:line="240" w:lineRule="auto"/>
        <w:rPr>
          <w:rFonts w:ascii="Times New Roman" w:eastAsiaTheme="minorEastAsia" w:hAnsi="Times New Roman" w:cs="Times New Roman"/>
          <w:kern w:val="0"/>
          <w:sz w:val="24"/>
          <w:szCs w:val="22"/>
        </w:rPr>
      </w:pPr>
      <w:r w:rsidRPr="00196CA0">
        <w:rPr>
          <w:rFonts w:ascii="Times New Roman" w:eastAsiaTheme="minorEastAsia" w:hAnsi="Times New Roman" w:cs="Times New Roman" w:hint="eastAsia"/>
          <w:kern w:val="0"/>
          <w:sz w:val="24"/>
          <w:szCs w:val="22"/>
        </w:rPr>
        <w:t>2</w:t>
      </w:r>
      <w:r>
        <w:rPr>
          <w:rFonts w:ascii="Times New Roman" w:eastAsiaTheme="minorEastAsia" w:hAnsi="Times New Roman" w:cs="Times New Roman"/>
          <w:kern w:val="0"/>
          <w:sz w:val="24"/>
          <w:szCs w:val="22"/>
        </w:rPr>
        <w:t xml:space="preserve">.2 DCI </w:t>
      </w:r>
    </w:p>
    <w:p w:rsidR="005D1E45" w:rsidRDefault="005D1E45" w:rsidP="00910379">
      <w:pPr>
        <w:rPr>
          <w:rFonts w:ascii="Times New Roman" w:hAnsi="Times New Roman" w:cs="Times New Roman"/>
          <w:sz w:val="22"/>
        </w:rPr>
      </w:pPr>
      <w:r>
        <w:rPr>
          <w:rFonts w:ascii="Times New Roman" w:hAnsi="Times New Roman" w:cs="Times New Roman"/>
          <w:sz w:val="22"/>
        </w:rPr>
        <w:t>T</w:t>
      </w:r>
      <w:r>
        <w:rPr>
          <w:rFonts w:ascii="Times New Roman" w:hAnsi="Times New Roman" w:cs="Times New Roman" w:hint="eastAsia"/>
          <w:sz w:val="22"/>
        </w:rPr>
        <w:t>h</w:t>
      </w:r>
      <w:r>
        <w:rPr>
          <w:rFonts w:ascii="Times New Roman" w:hAnsi="Times New Roman" w:cs="Times New Roman"/>
          <w:sz w:val="22"/>
        </w:rPr>
        <w:t>e purpose of this part of discussion is to make up for the reduced link performance caused by the reduced number of Rx branches. Potential solutions include higher aggregation levels, selection of DCI formats, etc.</w:t>
      </w:r>
    </w:p>
    <w:p w:rsidR="00BC3CA5" w:rsidRDefault="00BC3CA5" w:rsidP="00910379">
      <w:pPr>
        <w:rPr>
          <w:rFonts w:ascii="Times New Roman" w:hAnsi="Times New Roman" w:cs="Times New Roman" w:hint="eastAsia"/>
          <w:sz w:val="22"/>
        </w:rPr>
      </w:pPr>
    </w:p>
    <w:p w:rsidR="00BC3CA5" w:rsidRDefault="005D1E45" w:rsidP="00910379">
      <w:pPr>
        <w:rPr>
          <w:rFonts w:ascii="Times New Roman" w:hAnsi="Times New Roman" w:cs="Times New Roman"/>
          <w:sz w:val="22"/>
        </w:rPr>
      </w:pPr>
      <w:r>
        <w:rPr>
          <w:rFonts w:ascii="Times New Roman" w:hAnsi="Times New Roman" w:cs="Times New Roman" w:hint="eastAsia"/>
          <w:sz w:val="22"/>
        </w:rPr>
        <w:t>A</w:t>
      </w:r>
      <w:r>
        <w:rPr>
          <w:rFonts w:ascii="Times New Roman" w:hAnsi="Times New Roman" w:cs="Times New Roman"/>
          <w:sz w:val="22"/>
        </w:rPr>
        <w:t xml:space="preserve">ccording to the discussion at the last meeting, higher ALs </w:t>
      </w:r>
      <w:r w:rsidRPr="005D1E45">
        <w:rPr>
          <w:rFonts w:ascii="Times New Roman" w:hAnsi="Times New Roman" w:cs="Times New Roman"/>
          <w:sz w:val="22"/>
        </w:rPr>
        <w:t>may result in a higher PDCCH blocking rate</w:t>
      </w:r>
      <w:r>
        <w:rPr>
          <w:rFonts w:ascii="Times New Roman" w:hAnsi="Times New Roman" w:cs="Times New Roman"/>
          <w:sz w:val="22"/>
        </w:rPr>
        <w:t>. Therefore it is recommended to start discussion</w:t>
      </w:r>
      <w:r w:rsidR="009D2525">
        <w:rPr>
          <w:rFonts w:ascii="Times New Roman" w:hAnsi="Times New Roman" w:cs="Times New Roman"/>
          <w:sz w:val="22"/>
        </w:rPr>
        <w:t xml:space="preserve">s based on simulation results. For the discussion of DCI formats, we believe that DCI formats </w:t>
      </w:r>
      <w:r w:rsidR="009D2525" w:rsidRPr="009D2525">
        <w:rPr>
          <w:rFonts w:ascii="Times New Roman" w:hAnsi="Times New Roman" w:cs="Times New Roman"/>
          <w:sz w:val="22"/>
        </w:rPr>
        <w:t>0_2/1_2</w:t>
      </w:r>
      <w:r w:rsidR="009D2525">
        <w:rPr>
          <w:rFonts w:ascii="Times New Roman" w:hAnsi="Times New Roman" w:cs="Times New Roman"/>
          <w:sz w:val="22"/>
        </w:rPr>
        <w:t xml:space="preserve"> are available.</w:t>
      </w:r>
      <w:r w:rsidR="009D2525">
        <w:rPr>
          <w:rFonts w:ascii="Times New Roman" w:hAnsi="Times New Roman" w:cs="Times New Roman" w:hint="eastAsia"/>
          <w:sz w:val="22"/>
        </w:rPr>
        <w:t xml:space="preserve"> </w:t>
      </w:r>
    </w:p>
    <w:p w:rsidR="00BC3CA5" w:rsidRDefault="00BC3CA5" w:rsidP="00910379">
      <w:pPr>
        <w:rPr>
          <w:rFonts w:ascii="Times New Roman" w:hAnsi="Times New Roman" w:cs="Times New Roman"/>
          <w:sz w:val="22"/>
        </w:rPr>
      </w:pPr>
      <w:bookmarkStart w:id="6" w:name="_GoBack"/>
      <w:bookmarkEnd w:id="6"/>
    </w:p>
    <w:p w:rsidR="005D1E45" w:rsidRDefault="009D2525" w:rsidP="00910379">
      <w:pPr>
        <w:rPr>
          <w:rFonts w:ascii="Times New Roman" w:hAnsi="Times New Roman" w:cs="Times New Roman"/>
          <w:sz w:val="22"/>
        </w:rPr>
      </w:pPr>
      <w:r>
        <w:rPr>
          <w:rFonts w:ascii="Times New Roman" w:hAnsi="Times New Roman" w:cs="Times New Roman"/>
          <w:sz w:val="22"/>
        </w:rPr>
        <w:t xml:space="preserve">The introduction of format </w:t>
      </w:r>
      <w:r w:rsidRPr="009D2525">
        <w:rPr>
          <w:rFonts w:ascii="Times New Roman" w:hAnsi="Times New Roman" w:cs="Times New Roman"/>
          <w:sz w:val="22"/>
        </w:rPr>
        <w:t>0_2/1_2</w:t>
      </w:r>
      <w:r>
        <w:rPr>
          <w:rFonts w:ascii="Times New Roman" w:hAnsi="Times New Roman" w:cs="Times New Roman"/>
          <w:sz w:val="22"/>
        </w:rPr>
        <w:t xml:space="preserve"> is to ensure the reliability of the PDCCH channel for URLLC scenarios. By reducing the minimum number of DCI bits used for scheduling, the demand for physical layer resources can be reduced, and a lower code rate can be supported under the same aggregation level, which further increase the reliability of transmission and alleviates the blocking rate. </w:t>
      </w:r>
      <w:r w:rsidR="00BC3CA5">
        <w:rPr>
          <w:rFonts w:ascii="Times New Roman" w:hAnsi="Times New Roman" w:cs="Times New Roman"/>
          <w:sz w:val="22"/>
        </w:rPr>
        <w:t>In terms of flexibility, the design of format</w:t>
      </w:r>
      <w:r w:rsidR="00BC3CA5">
        <w:rPr>
          <w:rFonts w:ascii="Times New Roman" w:hAnsi="Times New Roman" w:cs="Times New Roman"/>
          <w:sz w:val="22"/>
        </w:rPr>
        <w:t xml:space="preserve"> </w:t>
      </w:r>
      <w:r w:rsidR="00BC3CA5" w:rsidRPr="009D2525">
        <w:rPr>
          <w:rFonts w:ascii="Times New Roman" w:hAnsi="Times New Roman" w:cs="Times New Roman"/>
          <w:sz w:val="22"/>
        </w:rPr>
        <w:t>0_2/1_2</w:t>
      </w:r>
      <w:r w:rsidR="00BC3CA5">
        <w:rPr>
          <w:rFonts w:ascii="Times New Roman" w:hAnsi="Times New Roman" w:cs="Times New Roman"/>
          <w:sz w:val="22"/>
        </w:rPr>
        <w:t xml:space="preserve"> includes more configurable DCI bits, so that service scheduling can be adapted in different scenarios.</w:t>
      </w:r>
    </w:p>
    <w:p w:rsidR="009F08AB" w:rsidRPr="00910379" w:rsidRDefault="009F08AB" w:rsidP="00910379">
      <w:pPr>
        <w:rPr>
          <w:rFonts w:ascii="Times New Roman" w:hAnsi="Times New Roman" w:cs="Times New Roman"/>
          <w:sz w:val="22"/>
        </w:rPr>
      </w:pPr>
    </w:p>
    <w:p w:rsidR="00910379" w:rsidRPr="009F08AB" w:rsidRDefault="009F08AB" w:rsidP="00910379">
      <w:pPr>
        <w:rPr>
          <w:rFonts w:ascii="Times New Roman" w:eastAsia="宋体" w:hAnsi="Times New Roman" w:cs="Times New Roman" w:hint="eastAsia"/>
          <w:b/>
          <w:bCs/>
          <w:kern w:val="0"/>
          <w:sz w:val="22"/>
        </w:rPr>
      </w:pPr>
      <w:r w:rsidRPr="007E61C6">
        <w:rPr>
          <w:rFonts w:ascii="Times New Roman" w:eastAsia="宋体" w:hAnsi="Times New Roman" w:cs="Times New Roman"/>
          <w:b/>
          <w:bCs/>
          <w:i/>
          <w:kern w:val="0"/>
          <w:sz w:val="22"/>
          <w:u w:val="single"/>
          <w:lang w:eastAsia="en-US"/>
        </w:rPr>
        <w:t xml:space="preserve">Proposal </w:t>
      </w:r>
      <w:r>
        <w:rPr>
          <w:rFonts w:ascii="Times New Roman" w:eastAsia="宋体" w:hAnsi="Times New Roman" w:cs="Times New Roman"/>
          <w:b/>
          <w:bCs/>
          <w:i/>
          <w:kern w:val="0"/>
          <w:sz w:val="22"/>
          <w:u w:val="single"/>
          <w:lang w:eastAsia="en-US"/>
        </w:rPr>
        <w:t>1</w:t>
      </w:r>
      <w:r w:rsidRPr="007E61C6">
        <w:rPr>
          <w:rFonts w:ascii="Times New Roman" w:eastAsia="宋体" w:hAnsi="Times New Roman" w:cs="Times New Roman" w:hint="eastAsia"/>
          <w:b/>
          <w:bCs/>
          <w:kern w:val="0"/>
          <w:sz w:val="22"/>
        </w:rPr>
        <w:t>：</w:t>
      </w:r>
      <w:r>
        <w:rPr>
          <w:rFonts w:ascii="Times New Roman" w:eastAsia="宋体" w:hAnsi="Times New Roman" w:cs="Times New Roman"/>
          <w:b/>
          <w:bCs/>
          <w:kern w:val="0"/>
          <w:sz w:val="22"/>
        </w:rPr>
        <w:t>DCI format 0_2/1_2</w:t>
      </w:r>
      <w:r w:rsidRPr="009F08AB">
        <w:rPr>
          <w:rFonts w:ascii="Times New Roman" w:eastAsia="宋体" w:hAnsi="Times New Roman" w:cs="Times New Roman"/>
          <w:b/>
          <w:bCs/>
          <w:kern w:val="0"/>
          <w:sz w:val="22"/>
        </w:rPr>
        <w:t xml:space="preserve"> are mandatary for the RedCap UEs to support</w:t>
      </w:r>
      <w:r>
        <w:rPr>
          <w:rFonts w:ascii="Times New Roman" w:eastAsia="宋体" w:hAnsi="Times New Roman" w:cs="Times New Roman"/>
          <w:b/>
          <w:bCs/>
          <w:kern w:val="0"/>
          <w:sz w:val="22"/>
        </w:rPr>
        <w:t>.</w:t>
      </w:r>
    </w:p>
    <w:p w:rsidR="009F2791" w:rsidRDefault="009F2791" w:rsidP="009F2791">
      <w:pPr>
        <w:pBdr>
          <w:bottom w:val="single" w:sz="12" w:space="2" w:color="auto"/>
        </w:pBdr>
        <w:rPr>
          <w:rFonts w:ascii="Times New Roman" w:hAnsi="Times New Roman" w:cs="Times New Roman"/>
        </w:rPr>
      </w:pPr>
    </w:p>
    <w:p w:rsidR="00026CBC" w:rsidRPr="00F42B18" w:rsidRDefault="00026CBC" w:rsidP="00026CBC">
      <w:pPr>
        <w:pStyle w:val="1"/>
        <w:tabs>
          <w:tab w:val="num" w:pos="432"/>
        </w:tabs>
        <w:ind w:left="432"/>
        <w:rPr>
          <w:rFonts w:eastAsia="宋体"/>
          <w:bCs w:val="0"/>
          <w:szCs w:val="20"/>
        </w:rPr>
      </w:pPr>
      <w:r>
        <w:t>Conclusions</w:t>
      </w:r>
    </w:p>
    <w:p w:rsidR="00026CBC" w:rsidRDefault="00026CBC" w:rsidP="00026CBC">
      <w:pPr>
        <w:rPr>
          <w:rFonts w:ascii="Times New Roman" w:hAnsi="Times New Roman" w:cs="Times New Roman"/>
        </w:rPr>
      </w:pPr>
      <w:r w:rsidRPr="007E61C6">
        <w:rPr>
          <w:rFonts w:ascii="Times New Roman" w:hAnsi="Times New Roman" w:cs="Times New Roman"/>
        </w:rPr>
        <w:t>According to the discussion, following proposals and observations are provided:</w:t>
      </w:r>
    </w:p>
    <w:p w:rsidR="00026CBC" w:rsidRDefault="009F2791" w:rsidP="00026CBC">
      <w:pPr>
        <w:rPr>
          <w:rFonts w:ascii="Times New Roman" w:eastAsia="宋体" w:hAnsi="Times New Roman" w:cs="Times New Roman"/>
          <w:b/>
          <w:bCs/>
          <w:kern w:val="0"/>
          <w:sz w:val="22"/>
        </w:rPr>
      </w:pPr>
      <w:r>
        <w:rPr>
          <w:rFonts w:ascii="Times New Roman" w:hAnsi="Times New Roman" w:cs="Times New Roman"/>
          <w:b/>
          <w:i/>
          <w:u w:val="single"/>
        </w:rPr>
        <w:t xml:space="preserve">Observation </w:t>
      </w:r>
      <w:r w:rsidRPr="009F2791">
        <w:rPr>
          <w:rFonts w:ascii="Times New Roman" w:hAnsi="Times New Roman" w:cs="Times New Roman"/>
          <w:b/>
          <w:i/>
          <w:u w:val="single"/>
        </w:rPr>
        <w:t>1</w:t>
      </w:r>
      <w:r w:rsidRPr="009F2791">
        <w:rPr>
          <w:rFonts w:ascii="Times New Roman" w:hAnsi="Times New Roman" w:cs="Times New Roman"/>
          <w:b/>
          <w:i/>
          <w:u w:val="single"/>
        </w:rPr>
        <w:t>：</w:t>
      </w:r>
      <w:r w:rsidRPr="009F2791">
        <w:rPr>
          <w:rFonts w:ascii="Times New Roman" w:hAnsi="Times New Roman" w:cs="Times New Roman"/>
          <w:b/>
        </w:rPr>
        <w:t>Earlier indication</w:t>
      </w:r>
      <w:r>
        <w:rPr>
          <w:rFonts w:ascii="Times New Roman" w:hAnsi="Times New Roman" w:cs="Times New Roman"/>
          <w:b/>
        </w:rPr>
        <w:t xml:space="preserve"> is beneficial to improve the performance of network</w:t>
      </w:r>
      <w:r w:rsidR="00026CBC" w:rsidRPr="00960A03">
        <w:rPr>
          <w:rFonts w:ascii="Times New Roman" w:eastAsia="宋体" w:hAnsi="Times New Roman" w:cs="Times New Roman"/>
          <w:b/>
          <w:bCs/>
          <w:kern w:val="0"/>
          <w:sz w:val="22"/>
        </w:rPr>
        <w:t>.</w:t>
      </w:r>
    </w:p>
    <w:p w:rsidR="00026CBC" w:rsidRDefault="00026CBC" w:rsidP="00026CBC">
      <w:pPr>
        <w:rPr>
          <w:rFonts w:ascii="Times New Roman" w:eastAsia="宋体" w:hAnsi="Times New Roman" w:cs="Times New Roman"/>
          <w:b/>
          <w:bCs/>
          <w:kern w:val="0"/>
          <w:sz w:val="22"/>
        </w:rPr>
      </w:pPr>
      <w:r w:rsidRPr="007E61C6">
        <w:rPr>
          <w:rFonts w:ascii="Times New Roman" w:eastAsia="宋体" w:hAnsi="Times New Roman" w:cs="Times New Roman"/>
          <w:b/>
          <w:bCs/>
          <w:i/>
          <w:kern w:val="0"/>
          <w:sz w:val="22"/>
          <w:u w:val="single"/>
          <w:lang w:eastAsia="en-US"/>
        </w:rPr>
        <w:t xml:space="preserve">Proposal </w:t>
      </w:r>
      <w:r w:rsidR="009F08AB">
        <w:rPr>
          <w:rFonts w:ascii="Times New Roman" w:eastAsia="宋体" w:hAnsi="Times New Roman" w:cs="Times New Roman"/>
          <w:b/>
          <w:bCs/>
          <w:i/>
          <w:kern w:val="0"/>
          <w:sz w:val="22"/>
          <w:u w:val="single"/>
          <w:lang w:eastAsia="en-US"/>
        </w:rPr>
        <w:t>1</w:t>
      </w:r>
      <w:r w:rsidRPr="007E61C6">
        <w:rPr>
          <w:rFonts w:ascii="Times New Roman" w:eastAsia="宋体" w:hAnsi="Times New Roman" w:cs="Times New Roman" w:hint="eastAsia"/>
          <w:b/>
          <w:bCs/>
          <w:kern w:val="0"/>
          <w:sz w:val="22"/>
        </w:rPr>
        <w:t>：</w:t>
      </w:r>
      <w:r w:rsidR="009F08AB">
        <w:rPr>
          <w:rFonts w:ascii="Times New Roman" w:eastAsia="宋体" w:hAnsi="Times New Roman" w:cs="Times New Roman"/>
          <w:b/>
          <w:bCs/>
          <w:kern w:val="0"/>
          <w:sz w:val="22"/>
        </w:rPr>
        <w:t>DCI format 0_2/1_2</w:t>
      </w:r>
      <w:r w:rsidR="009F08AB" w:rsidRPr="009F08AB">
        <w:rPr>
          <w:rFonts w:ascii="Times New Roman" w:eastAsia="宋体" w:hAnsi="Times New Roman" w:cs="Times New Roman"/>
          <w:b/>
          <w:bCs/>
          <w:kern w:val="0"/>
          <w:sz w:val="22"/>
        </w:rPr>
        <w:t xml:space="preserve"> are mandatary for the RedCap UEs to support</w:t>
      </w:r>
      <w:r>
        <w:rPr>
          <w:rFonts w:ascii="Times New Roman" w:eastAsia="宋体" w:hAnsi="Times New Roman" w:cs="Times New Roman"/>
          <w:b/>
          <w:bCs/>
          <w:kern w:val="0"/>
          <w:sz w:val="22"/>
        </w:rPr>
        <w:t>.</w:t>
      </w:r>
    </w:p>
    <w:p w:rsidR="008C35E0" w:rsidRPr="009F08AB" w:rsidRDefault="008C35E0" w:rsidP="00026CBC">
      <w:pPr>
        <w:pBdr>
          <w:bottom w:val="single" w:sz="12" w:space="1" w:color="auto"/>
        </w:pBdr>
        <w:rPr>
          <w:rFonts w:ascii="Times New Roman" w:eastAsia="宋体" w:hAnsi="Times New Roman" w:cs="Times New Roman" w:hint="eastAsia"/>
          <w:b/>
          <w:bCs/>
          <w:kern w:val="0"/>
          <w:sz w:val="22"/>
        </w:rPr>
      </w:pPr>
    </w:p>
    <w:p w:rsidR="00026CBC" w:rsidRPr="007E61C6" w:rsidRDefault="00026CBC" w:rsidP="00026CBC">
      <w:pPr>
        <w:keepNext/>
        <w:widowControl/>
        <w:autoSpaceDE w:val="0"/>
        <w:autoSpaceDN w:val="0"/>
        <w:adjustRightInd w:val="0"/>
        <w:snapToGrid w:val="0"/>
        <w:spacing w:before="120" w:after="120"/>
        <w:outlineLvl w:val="0"/>
        <w:rPr>
          <w:rFonts w:ascii="Times New Roman" w:eastAsia="宋体" w:hAnsi="Times New Roman" w:cs="Times New Roman"/>
          <w:b/>
          <w:bCs/>
          <w:sz w:val="28"/>
          <w:szCs w:val="28"/>
          <w:lang w:val="en-GB"/>
        </w:rPr>
      </w:pPr>
      <w:r w:rsidRPr="007E61C6">
        <w:rPr>
          <w:rFonts w:ascii="Times New Roman" w:eastAsia="宋体" w:hAnsi="Times New Roman" w:cs="Times New Roman"/>
          <w:b/>
          <w:bCs/>
          <w:color w:val="000000"/>
          <w:sz w:val="28"/>
          <w:szCs w:val="28"/>
          <w:lang w:val="en-GB"/>
        </w:rPr>
        <w:t>References</w:t>
      </w:r>
    </w:p>
    <w:p w:rsidR="00B06D5C" w:rsidRDefault="00B06D5C" w:rsidP="00B06D5C">
      <w:pPr>
        <w:pStyle w:val="References"/>
        <w:numPr>
          <w:ilvl w:val="0"/>
          <w:numId w:val="2"/>
        </w:numPr>
        <w:jc w:val="both"/>
      </w:pPr>
      <w:r w:rsidRPr="009803C0">
        <w:t>3GPP RAN1#104</w:t>
      </w:r>
      <w:r>
        <w:t>bis-</w:t>
      </w:r>
      <w:r w:rsidRPr="009803C0">
        <w:t xml:space="preserve">e Chairman’s Notes, </w:t>
      </w:r>
      <w:r>
        <w:t>12</w:t>
      </w:r>
      <w:r w:rsidRPr="00FC79DC">
        <w:rPr>
          <w:vertAlign w:val="superscript"/>
        </w:rPr>
        <w:t>th</w:t>
      </w:r>
      <w:r>
        <w:t xml:space="preserve"> - 20</w:t>
      </w:r>
      <w:r w:rsidRPr="00104FF5">
        <w:rPr>
          <w:vertAlign w:val="superscript"/>
        </w:rPr>
        <w:t>th</w:t>
      </w:r>
      <w:r>
        <w:t xml:space="preserve"> April </w:t>
      </w:r>
      <w:r w:rsidRPr="00104FF5">
        <w:t>20</w:t>
      </w:r>
      <w:r>
        <w:t>21</w:t>
      </w:r>
      <w:r w:rsidRPr="009803C0">
        <w:t>.</w:t>
      </w:r>
    </w:p>
    <w:p w:rsidR="00026CBC" w:rsidRPr="00B06D5C" w:rsidRDefault="00026CBC" w:rsidP="00026CBC"/>
    <w:p w:rsidR="00EC7C30" w:rsidRPr="00026CBC" w:rsidRDefault="00EC7C30" w:rsidP="00026CBC"/>
    <w:sectPr w:rsidR="00EC7C30" w:rsidRPr="00026CB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830" w:rsidRDefault="00353830" w:rsidP="00026CBC">
      <w:r>
        <w:separator/>
      </w:r>
    </w:p>
  </w:endnote>
  <w:endnote w:type="continuationSeparator" w:id="0">
    <w:p w:rsidR="00353830" w:rsidRDefault="00353830" w:rsidP="00026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830" w:rsidRDefault="00353830" w:rsidP="00026CBC">
      <w:r>
        <w:separator/>
      </w:r>
    </w:p>
  </w:footnote>
  <w:footnote w:type="continuationSeparator" w:id="0">
    <w:p w:rsidR="00353830" w:rsidRDefault="00353830" w:rsidP="00026C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3B557C1"/>
    <w:multiLevelType w:val="multilevel"/>
    <w:tmpl w:val="91E22D56"/>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nsid w:val="6A8835C2"/>
    <w:multiLevelType w:val="hybridMultilevel"/>
    <w:tmpl w:val="401E3F50"/>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2"/>
  </w:num>
  <w:num w:numId="4">
    <w:abstractNumId w:val="6"/>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EDD"/>
    <w:rsid w:val="00026CBC"/>
    <w:rsid w:val="000D2DC8"/>
    <w:rsid w:val="000E7B8E"/>
    <w:rsid w:val="00196179"/>
    <w:rsid w:val="002941F6"/>
    <w:rsid w:val="002A1672"/>
    <w:rsid w:val="00353830"/>
    <w:rsid w:val="00356F28"/>
    <w:rsid w:val="00376FFA"/>
    <w:rsid w:val="003E1EDD"/>
    <w:rsid w:val="004D775E"/>
    <w:rsid w:val="005D1E45"/>
    <w:rsid w:val="006E4FEB"/>
    <w:rsid w:val="00805DE7"/>
    <w:rsid w:val="008C35E0"/>
    <w:rsid w:val="00910379"/>
    <w:rsid w:val="009D2525"/>
    <w:rsid w:val="009F08AB"/>
    <w:rsid w:val="009F2791"/>
    <w:rsid w:val="009F43E3"/>
    <w:rsid w:val="00A14DE6"/>
    <w:rsid w:val="00B06D5C"/>
    <w:rsid w:val="00B12A41"/>
    <w:rsid w:val="00B34206"/>
    <w:rsid w:val="00B429FA"/>
    <w:rsid w:val="00BC3CA5"/>
    <w:rsid w:val="00C02CFB"/>
    <w:rsid w:val="00C63515"/>
    <w:rsid w:val="00D951D2"/>
    <w:rsid w:val="00DA15BF"/>
    <w:rsid w:val="00E25A76"/>
    <w:rsid w:val="00E26750"/>
    <w:rsid w:val="00EC7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696E737-7E78-4682-A633-BAAC3CBCC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08AB"/>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026CBC"/>
    <w:pPr>
      <w:keepNext/>
      <w:widowControl/>
      <w:numPr>
        <w:numId w:val="1"/>
      </w:numPr>
      <w:autoSpaceDE w:val="0"/>
      <w:autoSpaceDN w:val="0"/>
      <w:adjustRightInd w:val="0"/>
      <w:snapToGrid w:val="0"/>
      <w:spacing w:before="120" w:after="120"/>
      <w:outlineLvl w:val="0"/>
    </w:pPr>
    <w:rPr>
      <w:rFonts w:ascii="Times New Roman" w:hAnsi="Times New Roman" w:cs="Times New Roman"/>
      <w:b/>
      <w:bCs/>
      <w:sz w:val="28"/>
      <w:szCs w:val="28"/>
      <w:lang w:val="en-GB"/>
    </w:rPr>
  </w:style>
  <w:style w:type="paragraph" w:styleId="2">
    <w:name w:val="heading 2"/>
    <w:aliases w:val="DO NOT USE_h2,h2,h21,2,Header 2,Header2,22,heading2,H2,2nd level,UNDERRUBRIK 1-2,H21,H22,H23,H24,H25,R2,E2,†berschrift 2,õberschrift 2,Head2A,Heading 2 Char"/>
    <w:basedOn w:val="a"/>
    <w:next w:val="a"/>
    <w:link w:val="2Char"/>
    <w:unhideWhenUsed/>
    <w:qFormat/>
    <w:rsid w:val="00026CB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026CBC"/>
    <w:pPr>
      <w:keepNext/>
      <w:widowControl/>
      <w:numPr>
        <w:ilvl w:val="2"/>
        <w:numId w:val="1"/>
      </w:numPr>
      <w:autoSpaceDE w:val="0"/>
      <w:autoSpaceDN w:val="0"/>
      <w:adjustRightInd w:val="0"/>
      <w:snapToGrid w:val="0"/>
      <w:spacing w:before="120" w:after="120"/>
      <w:outlineLvl w:val="2"/>
    </w:pPr>
    <w:rPr>
      <w:rFonts w:ascii="Times New Roman" w:hAnsi="Times New Roman" w:cs="Times New Roman"/>
      <w:b/>
      <w:kern w:val="0"/>
      <w:sz w:val="22"/>
      <w:lang w:eastAsia="en-US"/>
    </w:rPr>
  </w:style>
  <w:style w:type="paragraph" w:styleId="5">
    <w:name w:val="heading 5"/>
    <w:aliases w:val="h5,Heading5,H5"/>
    <w:basedOn w:val="a"/>
    <w:next w:val="a"/>
    <w:link w:val="5Char"/>
    <w:uiPriority w:val="9"/>
    <w:qFormat/>
    <w:rsid w:val="00026CBC"/>
    <w:pPr>
      <w:widowControl/>
      <w:numPr>
        <w:ilvl w:val="4"/>
        <w:numId w:val="1"/>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Char"/>
    <w:uiPriority w:val="9"/>
    <w:qFormat/>
    <w:rsid w:val="00026CBC"/>
    <w:pPr>
      <w:widowControl/>
      <w:numPr>
        <w:ilvl w:val="5"/>
        <w:numId w:val="1"/>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Char"/>
    <w:uiPriority w:val="9"/>
    <w:qFormat/>
    <w:rsid w:val="00026CBC"/>
    <w:pPr>
      <w:widowControl/>
      <w:numPr>
        <w:ilvl w:val="6"/>
        <w:numId w:val="1"/>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Char"/>
    <w:uiPriority w:val="9"/>
    <w:qFormat/>
    <w:rsid w:val="00026CBC"/>
    <w:pPr>
      <w:widowControl/>
      <w:numPr>
        <w:ilvl w:val="7"/>
        <w:numId w:val="1"/>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标题 91"/>
    <w:basedOn w:val="a"/>
    <w:next w:val="a"/>
    <w:link w:val="9Char"/>
    <w:uiPriority w:val="99"/>
    <w:qFormat/>
    <w:rsid w:val="00026CBC"/>
    <w:pPr>
      <w:widowControl/>
      <w:numPr>
        <w:ilvl w:val="8"/>
        <w:numId w:val="1"/>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26C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26CBC"/>
    <w:rPr>
      <w:sz w:val="18"/>
      <w:szCs w:val="18"/>
    </w:rPr>
  </w:style>
  <w:style w:type="paragraph" w:styleId="a4">
    <w:name w:val="footer"/>
    <w:basedOn w:val="a"/>
    <w:link w:val="Char0"/>
    <w:uiPriority w:val="99"/>
    <w:unhideWhenUsed/>
    <w:rsid w:val="00026CBC"/>
    <w:pPr>
      <w:tabs>
        <w:tab w:val="center" w:pos="4153"/>
        <w:tab w:val="right" w:pos="8306"/>
      </w:tabs>
      <w:snapToGrid w:val="0"/>
      <w:jc w:val="left"/>
    </w:pPr>
    <w:rPr>
      <w:sz w:val="18"/>
      <w:szCs w:val="18"/>
    </w:rPr>
  </w:style>
  <w:style w:type="character" w:customStyle="1" w:styleId="Char0">
    <w:name w:val="页脚 Char"/>
    <w:basedOn w:val="a0"/>
    <w:link w:val="a4"/>
    <w:uiPriority w:val="99"/>
    <w:rsid w:val="00026CBC"/>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026CBC"/>
    <w:rPr>
      <w:rFonts w:ascii="Times New Roman" w:hAnsi="Times New Roman" w:cs="Times New Roman"/>
      <w:b/>
      <w:bCs/>
      <w:sz w:val="28"/>
      <w:szCs w:val="28"/>
      <w:lang w:val="en-GB"/>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026CBC"/>
    <w:rPr>
      <w:rFonts w:ascii="Times New Roman" w:hAnsi="Times New Roman" w:cs="Times New Roman"/>
      <w:b/>
      <w:kern w:val="0"/>
      <w:sz w:val="22"/>
      <w:lang w:eastAsia="en-US"/>
    </w:rPr>
  </w:style>
  <w:style w:type="character" w:customStyle="1" w:styleId="5Char">
    <w:name w:val="标题 5 Char"/>
    <w:aliases w:val="h5 Char,Heading5 Char,H5 Char"/>
    <w:basedOn w:val="a0"/>
    <w:link w:val="5"/>
    <w:uiPriority w:val="9"/>
    <w:rsid w:val="00026CBC"/>
    <w:rPr>
      <w:rFonts w:ascii="Times New Roman" w:hAnsi="Times New Roman" w:cs="Times New Roman"/>
      <w:b/>
      <w:bCs/>
      <w:i/>
      <w:iCs/>
      <w:kern w:val="0"/>
      <w:sz w:val="26"/>
      <w:szCs w:val="26"/>
      <w:lang w:eastAsia="en-US"/>
    </w:rPr>
  </w:style>
  <w:style w:type="character" w:customStyle="1" w:styleId="6Char">
    <w:name w:val="标题 6 Char"/>
    <w:basedOn w:val="a0"/>
    <w:link w:val="6"/>
    <w:uiPriority w:val="9"/>
    <w:rsid w:val="00026CBC"/>
    <w:rPr>
      <w:rFonts w:ascii="Times New Roman" w:hAnsi="Times New Roman" w:cs="Times New Roman"/>
      <w:b/>
      <w:bCs/>
      <w:kern w:val="0"/>
      <w:sz w:val="22"/>
      <w:lang w:eastAsia="en-US"/>
    </w:rPr>
  </w:style>
  <w:style w:type="character" w:customStyle="1" w:styleId="7Char">
    <w:name w:val="标题 7 Char"/>
    <w:basedOn w:val="a0"/>
    <w:link w:val="7"/>
    <w:uiPriority w:val="9"/>
    <w:rsid w:val="00026CBC"/>
    <w:rPr>
      <w:rFonts w:ascii="Times New Roman" w:hAnsi="Times New Roman" w:cs="Times New Roman"/>
      <w:kern w:val="0"/>
      <w:sz w:val="24"/>
      <w:szCs w:val="24"/>
      <w:lang w:eastAsia="en-US"/>
    </w:rPr>
  </w:style>
  <w:style w:type="character" w:customStyle="1" w:styleId="8Char">
    <w:name w:val="标题 8 Char"/>
    <w:aliases w:val="Table Heading Char"/>
    <w:basedOn w:val="a0"/>
    <w:link w:val="8"/>
    <w:uiPriority w:val="9"/>
    <w:rsid w:val="00026CBC"/>
    <w:rPr>
      <w:rFonts w:ascii="Times New Roman"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9"/>
    <w:rsid w:val="00026CBC"/>
    <w:rPr>
      <w:rFonts w:ascii="Arial" w:hAnsi="Arial" w:cs="Arial"/>
      <w:kern w:val="0"/>
      <w:sz w:val="22"/>
      <w:lang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026CBC"/>
    <w:rPr>
      <w:rFonts w:asciiTheme="majorHAnsi" w:eastAsiaTheme="majorEastAsia" w:hAnsiTheme="majorHAnsi" w:cstheme="majorBidi"/>
      <w:b/>
      <w:bCs/>
      <w:sz w:val="32"/>
      <w:szCs w:val="32"/>
    </w:rPr>
  </w:style>
  <w:style w:type="paragraph" w:styleId="a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1"/>
    <w:uiPriority w:val="34"/>
    <w:qFormat/>
    <w:rsid w:val="00026CBC"/>
    <w:pPr>
      <w:ind w:firstLineChars="200" w:firstLine="420"/>
    </w:pPr>
  </w:style>
  <w:style w:type="paragraph" w:customStyle="1" w:styleId="References">
    <w:name w:val="References"/>
    <w:basedOn w:val="a"/>
    <w:next w:val="a"/>
    <w:rsid w:val="00026CBC"/>
    <w:pPr>
      <w:widowControl/>
      <w:autoSpaceDE w:val="0"/>
      <w:autoSpaceDN w:val="0"/>
      <w:snapToGrid w:val="0"/>
      <w:spacing w:after="60"/>
      <w:jc w:val="left"/>
    </w:pPr>
    <w:rPr>
      <w:rFonts w:ascii="Times New Roman" w:hAnsi="Times New Roman" w:cs="Times New Roman"/>
      <w:kern w:val="0"/>
      <w:sz w:val="20"/>
      <w:szCs w:val="16"/>
      <w:lang w:eastAsia="en-US"/>
    </w:rPr>
  </w:style>
  <w:style w:type="table" w:styleId="a6">
    <w:name w:val="Table Grid"/>
    <w:basedOn w:val="a1"/>
    <w:qFormat/>
    <w:rsid w:val="00026CBC"/>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026CBC"/>
  </w:style>
  <w:style w:type="paragraph" w:styleId="a7">
    <w:name w:val="Body Text"/>
    <w:basedOn w:val="a"/>
    <w:link w:val="Char2"/>
    <w:rsid w:val="00026CBC"/>
    <w:pPr>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eastAsia="en-US"/>
    </w:rPr>
  </w:style>
  <w:style w:type="character" w:customStyle="1" w:styleId="Char2">
    <w:name w:val="正文文本 Char"/>
    <w:basedOn w:val="a0"/>
    <w:link w:val="a7"/>
    <w:rsid w:val="00026CBC"/>
    <w:rPr>
      <w:rFonts w:ascii="Times New Roman" w:eastAsia="MS Mincho" w:hAnsi="Times New Roman" w:cs="Times New Roman"/>
      <w:i/>
      <w:kern w:val="0"/>
      <w:sz w:val="20"/>
      <w:szCs w:val="20"/>
      <w:lang w:eastAsia="en-US"/>
    </w:rPr>
  </w:style>
  <w:style w:type="paragraph" w:customStyle="1" w:styleId="B1">
    <w:name w:val="B1"/>
    <w:basedOn w:val="a8"/>
    <w:link w:val="B1Zchn"/>
    <w:qFormat/>
    <w:rsid w:val="00026CBC"/>
  </w:style>
  <w:style w:type="character" w:customStyle="1" w:styleId="B1Zchn">
    <w:name w:val="B1 Zchn"/>
    <w:link w:val="B1"/>
    <w:qFormat/>
    <w:rsid w:val="00026CBC"/>
  </w:style>
  <w:style w:type="paragraph" w:customStyle="1" w:styleId="B3">
    <w:name w:val="B3"/>
    <w:basedOn w:val="a"/>
    <w:link w:val="B3Char"/>
    <w:qFormat/>
    <w:rsid w:val="00026CBC"/>
    <w:pPr>
      <w:widowControl/>
      <w:spacing w:after="180"/>
      <w:ind w:left="1135" w:hanging="284"/>
      <w:jc w:val="left"/>
    </w:pPr>
    <w:rPr>
      <w:rFonts w:ascii="Times New Roman" w:hAnsi="Times New Roman" w:cs="Times New Roman"/>
      <w:kern w:val="0"/>
      <w:sz w:val="20"/>
      <w:szCs w:val="20"/>
      <w:lang w:val="en-GB" w:eastAsia="en-US"/>
    </w:rPr>
  </w:style>
  <w:style w:type="character" w:customStyle="1" w:styleId="B3Char">
    <w:name w:val="B3 Char"/>
    <w:link w:val="B3"/>
    <w:qFormat/>
    <w:rsid w:val="00026CBC"/>
    <w:rPr>
      <w:rFonts w:ascii="Times New Roman" w:hAnsi="Times New Roman" w:cs="Times New Roman"/>
      <w:kern w:val="0"/>
      <w:sz w:val="20"/>
      <w:szCs w:val="20"/>
      <w:lang w:val="en-GB" w:eastAsia="en-US"/>
    </w:rPr>
  </w:style>
  <w:style w:type="paragraph" w:customStyle="1" w:styleId="TH">
    <w:name w:val="TH"/>
    <w:basedOn w:val="a"/>
    <w:link w:val="THChar"/>
    <w:qFormat/>
    <w:rsid w:val="00026CBC"/>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026CBC"/>
    <w:rPr>
      <w:rFonts w:ascii="Arial" w:hAnsi="Arial" w:cs="Times New Roman"/>
      <w:b/>
      <w:kern w:val="0"/>
      <w:sz w:val="20"/>
      <w:szCs w:val="20"/>
      <w:lang w:val="en-GB" w:eastAsia="en-US"/>
    </w:rPr>
  </w:style>
  <w:style w:type="table" w:styleId="10">
    <w:name w:val="Grid Table 1 Light"/>
    <w:basedOn w:val="a1"/>
    <w:uiPriority w:val="46"/>
    <w:rsid w:val="00026CBC"/>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8">
    <w:name w:val="List"/>
    <w:basedOn w:val="a"/>
    <w:uiPriority w:val="99"/>
    <w:semiHidden/>
    <w:unhideWhenUsed/>
    <w:rsid w:val="00026CBC"/>
    <w:pPr>
      <w:ind w:left="200" w:hangingChars="200" w:hanging="200"/>
      <w:contextualSpacing/>
    </w:pPr>
  </w:style>
  <w:style w:type="character" w:styleId="a9">
    <w:name w:val="Strong"/>
    <w:basedOn w:val="a0"/>
    <w:uiPriority w:val="22"/>
    <w:qFormat/>
    <w:rsid w:val="00B06D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1BF31-D6D5-46C7-9820-FF5DD5E93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490</Words>
  <Characters>2795</Characters>
  <Application>Microsoft Office Word</Application>
  <DocSecurity>0</DocSecurity>
  <Lines>23</Lines>
  <Paragraphs>6</Paragraphs>
  <ScaleCrop>false</ScaleCrop>
  <Company/>
  <LinksUpToDate>false</LinksUpToDate>
  <CharactersWithSpaces>3279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wll</dc:creator>
  <cp:keywords/>
  <dc:description/>
  <cp:lastModifiedBy>wll</cp:lastModifiedBy>
  <cp:revision>13</cp:revision>
  <dcterms:created xsi:type="dcterms:W3CDTF">2021-05-06T06:26:00Z</dcterms:created>
  <dcterms:modified xsi:type="dcterms:W3CDTF">2021-05-11T16:12:00Z</dcterms:modified>
</cp:coreProperties>
</file>